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展览论 博物馆展览的21个问题 a design grammar for museum exhibitions</w:t>
      </w:r>
    </w:p>
    <w:p>
      <w:r>
        <w:rPr>
          <w:rFonts w:ascii="宋体" w:hAnsi="宋体" w:eastAsia="宋体"/>
          <w:sz w:val="24"/>
        </w:rPr>
        <w:t>（美）玛格丽特·霍尔（Margaret Hall）著；环球启达翻译咨询有限公司翻译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展览论 博物馆展览的21个问题 a design grammar for museum exhibitions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（美）玛格丽特·霍尔（Margaret Hall）著；环球启达翻译咨询有限公司翻译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本书出售、求购地址：https://www.jiaokey.com/book/detail/11861652.html</w:t>
      </w:r>
    </w:p>
    <w:p>
      <w:r>
        <w:t>更多相关图书推荐：https://www.jiaokey.com</w:t>
      </w:r>
    </w:p>
    <w:p>
      <w:r>
        <w:t>（美）玛格丽特·霍尔（Margaret Hall）著；环球启达翻译咨询有限公司翻译 其他作品：https://www.jiaokey.com/tag/（美）玛格丽特·霍尔（Margaret Hall）著；环球启达翻译咨询有限公司翻译.html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关键词搜索：https://www.jiaokey.com/tag/展览论 博物馆展览的21个问题 a design grammar for museum exhibitions.html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