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书名：深入实际  勇于创新  北京市人民政府研究室调研成果选  2001-2005</w:t>
      </w:r>
    </w:p>
    <w:p>
      <w:r>
        <w:t>作者：唐龙主编；北京市人民政府研究室编</w:t>
      </w:r>
    </w:p>
    <w:p>
      <w:r>
        <w:t>出版社：北京：北京出版社</w:t>
      </w:r>
    </w:p>
    <w:p>
      <w:r>
        <w:t>出版日期：2007.04</w:t>
      </w:r>
    </w:p>
    <w:p>
      <w:r>
        <w:t>总页数：598</w:t>
      </w:r>
    </w:p>
    <w:p>
      <w:r>
        <w:t>更多请访问教客网: www.jiaokey.com</w:t>
      </w:r>
    </w:p>
    <w:p>
      <w:r>
        <w:t>深入实际  勇于创新  北京市人民政府研究室调研成果选  2001-2005 评论地址：https://www.jiaokey.com/book/detail/11861589.html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