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亚健康中医临床指南 ZYYXH/T2-2006</w:t>
      </w:r>
    </w:p>
    <w:p>
      <w:r>
        <w:rPr>
          <w:rFonts w:ascii="宋体" w:hAnsi="宋体" w:eastAsia="宋体"/>
          <w:sz w:val="24"/>
        </w:rPr>
        <w:t>中华中医药学会发布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亚健康中医临床指南 ZYYXH/T2-2006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本书出售、求购地址：https://www.jiaokey.com/book/detail/11859440.html</w:t>
      </w:r>
    </w:p>
    <w:p>
      <w:r>
        <w:t>更多相关图书推荐：https://www.jiaokey.com</w:t>
      </w:r>
    </w:p>
    <w:p>
      <w:r>
        <w:t>中华中医药学会发布 其他作品：https://www.jiaokey.com/tag/中华中医药学会发布.html</w:t>
      </w:r>
    </w:p>
    <w:p>
      <w:r>
        <w:t>北京市：中国中医药出版社 出版图书：https://www.jiaokey.com/tag/北京市：中国中医药出版社.html</w:t>
      </w:r>
    </w:p>
    <w:p>
      <w:r>
        <w:t>关键词搜索：https://www.jiaokey.com/tag/亚健康中医临床指南 ZYYXH/T2-2006.html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