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2006-2007年：上海经济发展报告：构建服务型经济结构</w:t>
      </w:r>
    </w:p>
    <w:p>
      <w:r>
        <w:rPr>
          <w:rFonts w:ascii="宋体" w:hAnsi="宋体" w:eastAsia="宋体"/>
          <w:sz w:val="24"/>
        </w:rPr>
        <w:t>左学金 陈维主编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2006-2007年：上海经济发展报告：构建服务型经济结构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左学金 陈维主编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本书出售、求购地址：https://www.jiaokey.com/book/detail/11858965.html</w:t>
      </w:r>
    </w:p>
    <w:p>
      <w:r>
        <w:t>更多相关图书推荐：https://www.jiaokey.com</w:t>
      </w:r>
    </w:p>
    <w:p>
      <w:r>
        <w:t>左学金 陈维主编 其他作品：https://www.jiaokey.com/tag/左学金 陈维主编.html</w:t>
      </w:r>
    </w:p>
    <w:p>
      <w:r>
        <w:t>关键词搜索：https://www.jiaokey.com/tag/2006-2007年：上海经济发展报告：构建服务型经济结构.html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