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书名：让心灵放歌  树立社会主义荣辱观演讲稿集粹100篇</w:t>
      </w:r>
    </w:p>
    <w:p>
      <w:r>
        <w:t>作者：德州市文明办编</w:t>
      </w:r>
    </w:p>
    <w:p>
      <w:r>
        <w:t>出版社：北京：中央文献出版社</w:t>
      </w:r>
    </w:p>
    <w:p>
      <w:r>
        <w:t>出版日期：2006.10</w:t>
      </w:r>
    </w:p>
    <w:p>
      <w:r>
        <w:t>总页数：314</w:t>
      </w:r>
    </w:p>
    <w:p>
      <w:r>
        <w:t>更多请访问教客网: www.jiaokey.com</w:t>
      </w:r>
    </w:p>
    <w:p>
      <w:r>
        <w:t>让心灵放歌  树立社会主义荣辱观演讲稿集粹100篇 评论地址：https://www.jiaokey.com/book/detail/11857659.html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