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拍卖与在线拍卖</w:t>
      </w:r>
    </w:p>
    <w:p>
      <w:r>
        <w:rPr>
          <w:rFonts w:ascii="宋体" w:hAnsi="宋体" w:eastAsia="宋体"/>
          <w:sz w:val="24"/>
        </w:rPr>
        <w:t>舒彤，俞海，汪寿阳，陈收，黎建强著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拍卖与在线拍卖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舒彤，俞海，汪寿阳，陈收，黎建强著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拍卖-基本知识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本书出售、求购地址：https://www.jiaokey.com/book/detail/11855683.html</w:t>
      </w:r>
    </w:p>
    <w:p>
      <w:r>
        <w:t>更多相关图书推荐：https://www.jiaokey.com</w:t>
      </w:r>
    </w:p>
    <w:p>
      <w:r>
        <w:t>舒彤，俞海，汪寿阳，陈收，黎建强著 其他作品：https://www.jiaokey.com/tag/舒彤，俞海，汪寿阳，陈收，黎建强著.html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关键词搜索：https://www.jiaokey.com/tag/拍卖-基本知识.html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