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工程非线性振动</w:t>
      </w:r>
    </w:p>
    <w:p>
      <w:r>
        <w:rPr>
          <w:rFonts w:ascii="宋体" w:hAnsi="宋体" w:eastAsia="宋体"/>
          <w:sz w:val="24"/>
        </w:rPr>
        <w:t>闻邦椿等编著（东北大学机械工程与自动化学院）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工程非线性振动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闻邦椿等编著（东北大学机械工程与自动化学院）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本书出售、求购地址：https://www.jiaokey.com/book/detail/11855437.html</w:t>
      </w:r>
    </w:p>
    <w:p>
      <w:r>
        <w:t>更多相关图书推荐：https://www.jiaokey.com</w:t>
      </w:r>
    </w:p>
    <w:p>
      <w:r>
        <w:t>闻邦椿等编著（东北大学机械工程与自动化学院） 其他作品：https://www.jiaokey.com/tag/闻邦椿等编著（东北大学机械工程与自动化学院）.html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关键词搜索：https://www.jiaokey.com/tag/工程非线性振动.html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