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社会和谐是中国特色社会主义的本质属性  构建社会主义和谐社会理论文章选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社会和谐是中国特色社会主义的本质属性  构建社会主义和谐社会理论文章选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本书出售、求购地址：https://www.jiaokey.com/book/detail/11853555.html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关键词搜索：https://www.jiaokey.com/tag/社会和谐是中国特色社会主义的本质属性  构建社会主义和谐社会理论文章选.html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