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金融市场中的经济学与数学导论</w:t>
      </w:r>
    </w:p>
    <w:p>
      <w:r>
        <w:rPr>
          <w:rFonts w:ascii="宋体" w:hAnsi="宋体" w:eastAsia="宋体"/>
          <w:sz w:val="24"/>
        </w:rPr>
        <w:t>亚克沙·萨维塔尼奇（Jaksa Cvitanic），费尔南多·萨帕特罗（Fernando Zapatero）著；吕彦儒，刘富兵译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金融市场中的经济学与数学导论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亚克沙·萨维塔尼奇（Jaksa Cvitanic），费尔南多·萨帕特罗（Fernando Zapatero）著；吕彦儒，刘富兵译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本书出售、求购地址：https://www.jiaokey.com/book/detail/11852964.html</w:t>
      </w:r>
    </w:p>
    <w:p>
      <w:r>
        <w:t>更多相关图书推荐：https://www.jiaokey.com</w:t>
      </w:r>
    </w:p>
    <w:p>
      <w:r>
        <w:t>亚克沙·萨维塔尼奇（Jaksa Cvitanic），费尔南多·萨帕特罗（Fernando Zapatero）著；吕彦儒，刘富兵译 其他作品：https://www.jiaokey.com/tag/亚克沙·萨维塔尼奇（Jaksa Cvitanic），费尔南多·萨帕特罗（Fernando Zapatero）著；吕彦儒，刘富兵译.html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关键词搜索：https://www.jiaokey.com/tag/金融市场中的经济学与数学导论.html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