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Office 2007中文版完全应用指南</w:t>
      </w:r>
    </w:p>
    <w:p>
      <w:r>
        <w:rPr>
          <w:rFonts w:ascii="宋体" w:hAnsi="宋体" w:eastAsia="宋体"/>
          <w:sz w:val="24"/>
        </w:rPr>
        <w:t>成秀莲编著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Office 2007中文版完全应用指南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成秀莲编著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北京：兵器工业出版社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本书出售、求购地址：https://www.jiaokey.com/book/detail/11852105.html</w:t>
      </w:r>
    </w:p>
    <w:p>
      <w:r>
        <w:t>更多相关图书推荐：https://www.jiaokey.com</w:t>
      </w:r>
    </w:p>
    <w:p>
      <w:r>
        <w:t>成秀莲编著 其他作品：https://www.jiaokey.com/tag/成秀莲编著.html</w:t>
      </w:r>
    </w:p>
    <w:p>
      <w:r>
        <w:t>北京：兵器工业出版社 出版图书：https://www.jiaokey.com/tag/北京：兵器工业出版社.html</w:t>
      </w:r>
    </w:p>
    <w:p>
      <w:r>
        <w:t>关键词搜索：https://www.jiaokey.com/tag/Office 2007中文版完全应用指南.html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