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书名：皖江文化与近世中国  京剧、近代工业和新文化的源头</w:t>
      </w:r>
    </w:p>
    <w:p>
      <w:r>
        <w:t>作者：汪军主编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总页数：462</w:t>
      </w:r>
    </w:p>
    <w:p>
      <w:r>
        <w:t>更多请访问教客网: www.jiaokey.com</w:t>
      </w:r>
    </w:p>
    <w:p>
      <w:r>
        <w:t>皖江文化与近世中国  京剧、近代工业和新文化的源头 评论地址：https://www.jiaokey.com/book/detail/11851501.html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