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刑事政策评论  2006年  第1卷  总第1卷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刑事政策评论  2006年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本书出售、求购地址：https://www.jiaokey.com/book/detail/11849314.html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关键词搜索：https://www.jiaokey.com/tag/刑事政策评论  2006年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