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鱼类和无脊椎动物的培养  封闭系统中水的管理</w:t>
      </w:r>
    </w:p>
    <w:p>
      <w:r>
        <w:rPr>
          <w:rFonts w:ascii="宋体" w:hAnsi="宋体" w:eastAsia="宋体"/>
          <w:sz w:val="24"/>
        </w:rPr>
        <w:t>S.H.史巴特著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鱼类和无脊椎动物的培养  封闭系统中水的管理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S.H.史巴特著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本书出售、求购地址：https://www.jiaokey.com/book/detail/11847712.html</w:t>
      </w:r>
    </w:p>
    <w:p>
      <w:r>
        <w:t>更多相关图书推荐：https://www.jiaokey.com</w:t>
      </w:r>
    </w:p>
    <w:p>
      <w:r>
        <w:t>S.H.史巴特著 其他作品：https://www.jiaokey.com/tag/S.H.史巴特著.html</w:t>
      </w:r>
    </w:p>
    <w:p>
      <w:r>
        <w:t>关键词搜索：https://www.jiaokey.com/tag/鱼类和无脊椎动物的培养  封闭系统中水的管理.html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