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都市小户型室内设计 No.2</w:t>
      </w:r>
    </w:p>
    <w:p>
      <w:r>
        <w:rPr>
          <w:rFonts w:ascii="宋体" w:hAnsi="宋体" w:eastAsia="宋体"/>
          <w:sz w:val="24"/>
        </w:rPr>
        <w:t>（西）阿纳·克里斯蒂纳·G.卡尼萨雷斯编著；肖卫华译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都市小户型室内设计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（西）阿纳·克里斯蒂纳·G.卡尼萨雷斯编著；肖卫华译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本书出售、求购地址：https://www.jiaokey.com/book/detail/11846861.html</w:t>
      </w:r>
    </w:p>
    <w:p>
      <w:r>
        <w:t>更多相关图书推荐：https://www.jiaokey.com</w:t>
      </w:r>
    </w:p>
    <w:p>
      <w:r>
        <w:t>（西）阿纳·克里斯蒂纳·G.卡尼萨雷斯编著；肖卫华译 其他作品：https://www.jiaokey.com/tag/（西）阿纳·克里斯蒂纳·G.卡尼萨雷斯编著；肖卫华译.html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关键词搜索：https://www.jiaokey.com/tag/都市小户型室内设计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