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大众期刊运作</w:t>
      </w:r>
    </w:p>
    <w:p>
      <w:r>
        <w:rPr>
          <w:rFonts w:ascii="宋体" w:hAnsi="宋体" w:eastAsia="宋体"/>
          <w:sz w:val="24"/>
        </w:rPr>
        <w:t>李频著（北京印刷学院出版传播与管理学院）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大众期刊运作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李频著（北京印刷学院出版传播与管理学院）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本书出售、求购地址：https://www.jiaokey.com/book/detail/11846812.html</w:t>
      </w:r>
    </w:p>
    <w:p>
      <w:r>
        <w:t>更多相关图书推荐：https://www.jiaokey.com</w:t>
      </w:r>
    </w:p>
    <w:p>
      <w:r>
        <w:t>李频著（北京印刷学院出版传播与管理学院） 其他作品：https://www.jiaokey.com/tag/李频著（北京印刷学院出版传播与管理学院）.html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关键词搜索：https://www.jiaokey.com/tag/大众期刊运作.html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