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环境经济学辞典  英汉双解</w:t>
      </w:r>
    </w:p>
    <w:p>
      <w:r>
        <w:rPr>
          <w:rFonts w:ascii="宋体" w:hAnsi="宋体" w:eastAsia="宋体"/>
          <w:sz w:val="24"/>
        </w:rPr>
        <w:t>阿尼尔·马康德雅（Anil Markandya）等著；朱启贵译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环境经济学辞典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阿尼尔·马康德雅（Anil Markandya）等著；朱启贵译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本书出售、求购地址：https://www.jiaokey.com/book/detail/11846021.html</w:t>
      </w:r>
    </w:p>
    <w:p>
      <w:r>
        <w:t>更多相关图书推荐：https://www.jiaokey.com</w:t>
      </w:r>
    </w:p>
    <w:p>
      <w:r>
        <w:t>阿尼尔·马康德雅（Anil Markandya）等著；朱启贵译 其他作品：https://www.jiaokey.com/tag/阿尼尔·马康德雅（Anil Markandya）等著；朱启贵译.html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关键词搜索：https://www.jiaokey.com/tag/环境经济学辞典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