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历史知识理论</w:t>
      </w:r>
    </w:p>
    <w:p>
      <w:r>
        <w:rPr>
          <w:rFonts w:ascii="宋体" w:hAnsi="宋体" w:eastAsia="宋体"/>
          <w:sz w:val="24"/>
        </w:rPr>
        <w:t>（德）德罗伊森（Droysen Johann Gustav）著；耶尔恩·吕森，胡昌智编选 胡昌智译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（德）德罗伊森（Droysen Johann Gustav）著；耶尔恩·吕森，胡昌智编选 胡昌智译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本书出售、求购地址：https://www.jiaokey.com/book/detail/11845780.html</w:t>
      </w:r>
    </w:p>
    <w:p>
      <w:r>
        <w:t>更多相关图书推荐：https://www.jiaokey.com</w:t>
      </w:r>
    </w:p>
    <w:p>
      <w:r>
        <w:t>（德）德罗伊森（Droysen Johann Gustav）著；耶尔恩·吕森，胡昌智编选 胡昌智译 其他作品：https://www.jiaokey.com/tag/（德）德罗伊森（Droysen Johann Gustav）著；耶尔恩·吕森，胡昌智编选 胡昌智译.html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关键词搜索：https://www.jiaokey.com/tag/历史知识理论.html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