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转型中的中国畜牧业  趋势与政策调整</w:t>
      </w:r>
    </w:p>
    <w:p>
      <w:r>
        <w:rPr>
          <w:rFonts w:ascii="宋体" w:hAnsi="宋体" w:eastAsia="宋体"/>
          <w:sz w:val="24"/>
        </w:rPr>
        <w:t>张存根等著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转型中的中国畜牧业  趋势与政策调整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本书出售、求购地址：https://www.jiaokey.com/book/detail/11845175.html</w:t>
      </w:r>
    </w:p>
    <w:p>
      <w:r>
        <w:t>更多相关图书推荐：https://www.jiaokey.com</w:t>
      </w:r>
    </w:p>
    <w:p>
      <w:r>
        <w:t>张存根等著 其他作品：https://www.jiaokey.com/tag/张存根等著.html</w:t>
      </w:r>
    </w:p>
    <w:p>
      <w:r>
        <w:t>中国农业出版社 出版图书：https://www.jiaokey.com/tag/中国农业出版社.html</w:t>
      </w:r>
    </w:p>
    <w:p>
      <w:r>
        <w:t>关键词搜索：https://www.jiaokey.com/tag/转型中的中国畜牧业  趋势与政策调整.html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