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现代企业管理</w:t>
      </w:r>
    </w:p>
    <w:p>
      <w:r>
        <w:rPr>
          <w:rFonts w:ascii="宋体" w:hAnsi="宋体" w:eastAsia="宋体"/>
          <w:sz w:val="24"/>
        </w:rPr>
        <w:t>李皖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现代企业管理</w:t>
            </w:r>
          </w:p>
        </w:tc>
      </w:tr>
      <w:tr>
        <w:tc>
          <w:tcPr>
            <w:tcW w:type="dxa" w:w="4320"/>
          </w:tcPr>
          <w:p>
            <w:r>
              <w:t>作者</w:t>
            </w:r>
          </w:p>
        </w:tc>
        <w:tc>
          <w:tcPr>
            <w:tcW w:type="dxa" w:w="4320"/>
          </w:tcPr>
          <w:p>
            <w:r>
              <w:t>李皖</w:t>
            </w:r>
          </w:p>
        </w:tc>
      </w:tr>
      <w:tr>
        <w:tc>
          <w:tcPr>
            <w:tcW w:type="dxa" w:w="4320"/>
          </w:tcPr>
          <w:p>
            <w:r>
              <w:t>出版社</w:t>
            </w:r>
          </w:p>
        </w:tc>
        <w:tc>
          <w:tcPr>
            <w:tcW w:type="dxa" w:w="4320"/>
          </w:tcPr>
          <w:p>
            <w:r>
              <w:t>北京：人民交通出版社</w:t>
            </w:r>
          </w:p>
        </w:tc>
      </w:tr>
      <w:tr>
        <w:tc>
          <w:tcPr>
            <w:tcW w:type="dxa" w:w="4320"/>
          </w:tcPr>
          <w:p>
            <w:r>
              <w:t>ISBN</w:t>
            </w:r>
          </w:p>
        </w:tc>
        <w:tc>
          <w:tcPr>
            <w:tcW w:type="dxa" w:w="4320"/>
          </w:tcPr>
          <w:p>
            <w:r>
              <w:t>7114056710</w:t>
            </w:r>
          </w:p>
        </w:tc>
      </w:tr>
      <w:tr>
        <w:tc>
          <w:tcPr>
            <w:tcW w:type="dxa" w:w="4320"/>
          </w:tcPr>
          <w:p>
            <w:r>
              <w:t>出版日期</w:t>
            </w:r>
          </w:p>
        </w:tc>
        <w:tc>
          <w:tcPr>
            <w:tcW w:type="dxa" w:w="4320"/>
          </w:tcPr>
          <w:p>
            <w:r>
              <w:t>2005-08-01</w:t>
            </w:r>
          </w:p>
        </w:tc>
      </w:tr>
      <w:tr>
        <w:tc>
          <w:tcPr>
            <w:tcW w:type="dxa" w:w="4320"/>
          </w:tcPr>
          <w:p>
            <w:r>
              <w:t>页数</w:t>
            </w:r>
          </w:p>
        </w:tc>
        <w:tc>
          <w:tcPr>
            <w:tcW w:type="dxa" w:w="4320"/>
          </w:tcPr>
          <w:p>
            <w:r>
              <w:t>197</w:t>
            </w:r>
          </w:p>
        </w:tc>
      </w:tr>
      <w:tr>
        <w:tc>
          <w:tcPr>
            <w:tcW w:type="dxa" w:w="4320"/>
          </w:tcPr>
          <w:p>
            <w:r>
              <w:t>价格</w:t>
            </w:r>
          </w:p>
        </w:tc>
        <w:tc>
          <w:tcPr>
            <w:tcW w:type="dxa" w:w="4320"/>
          </w:tcPr>
          <w:p>
            <w:r/>
          </w:p>
        </w:tc>
      </w:tr>
      <w:tr>
        <w:tc>
          <w:tcPr>
            <w:tcW w:type="dxa" w:w="4320"/>
          </w:tcPr>
          <w:p>
            <w:r>
              <w:t>关键词</w:t>
            </w:r>
          </w:p>
        </w:tc>
        <w:tc>
          <w:tcPr>
            <w:tcW w:type="dxa" w:w="4320"/>
          </w:tcPr>
          <w:p>
            <w:r>
              <w:t>企业管理-高等学校-技术学校-教材</w:t>
            </w:r>
          </w:p>
        </w:tc>
      </w:tr>
      <w:tr>
        <w:tc>
          <w:tcPr>
            <w:tcW w:type="dxa" w:w="4320"/>
          </w:tcPr>
          <w:p>
            <w:r>
              <w:t>分类</w:t>
            </w:r>
          </w:p>
        </w:tc>
        <w:tc>
          <w:tcPr>
            <w:tcW w:type="dxa" w:w="4320"/>
          </w:tcPr>
          <w:p>
            <w:r>
              <w:t>企业经济理论和方法</w:t>
            </w:r>
          </w:p>
        </w:tc>
      </w:tr>
    </w:tbl>
    <w:p/>
    <w:p>
      <w:pPr>
        <w:pStyle w:val="Heading1"/>
      </w:pPr>
      <w:r>
        <w:t>图书介绍</w:t>
      </w:r>
    </w:p>
    <w:p>
      <w:r>
        <w:t>本书是高等职业教育规划教材，也是汽车运用与维修专业技能型紧缺人才培养培训救材，由交通职业教育教学指导委员会汽车运用与维修学科委员会根据高职院校汽车运用与维修专业技能紧缺人才培养培训指导方案以及交通行业职业技能规范和技术工人等级标准组织编写而成。 本书主要内容包括总论、决策与计划、生产与经营、组织与领导、控制、创新等六个单元，涵盖了企业与现代企业制度、现代企业管理概论、现代维修企业管理、决策、计划、生产管理、质量管理、劳动管理、财务管理、营销管理、企业组织、领导、激励、企业人力资源开发与管理、控制、创新等方面的内容。本书选材新颖，既紧扣职业教育的需要，又较好地反映了现代企业管理的新进展。 本书主要供高等职业学校汽车运用技术专业教学使用，同时可作为其他非管理专业教材，还可用作各种培训学校的教材。另外，也可供企业管理人员、社会读者参考。</w:t>
      </w:r>
    </w:p>
    <w:p/>
    <w:p>
      <w:r>
        <w:t>本书出售、求购地址：https://www.jiaokey.com/book/detail/11843867.html</w:t>
      </w:r>
    </w:p>
    <w:p>
      <w:r>
        <w:t>更多企业经济理论和方法图书推荐：https://www.jiaokey.com</w:t>
      </w:r>
    </w:p>
    <w:p>
      <w:r>
        <w:t>李皖 其他作品：https://www.jiaokey.com/tag/李皖.html</w:t>
      </w:r>
    </w:p>
    <w:p>
      <w:r>
        <w:t>北京：人民交通出版社 出版图书：https://www.jiaokey.com/tag/北京：人民交通出版社.html</w:t>
      </w:r>
    </w:p>
    <w:p>
      <w:r>
        <w:t>关键词搜索：https://www.jiaokey.com/tag/企业管理-高等学校-技术学校-教材.html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