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影视巨匠Premiere Pro2.0视频编辑完全教程</w:t>
      </w:r>
    </w:p>
    <w:p>
      <w:r>
        <w:rPr>
          <w:rFonts w:ascii="宋体" w:hAnsi="宋体" w:eastAsia="宋体"/>
          <w:sz w:val="24"/>
        </w:rPr>
        <w:t>徐志，房琦，曹金元编著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影视巨匠Premiere Pro2.0视频编辑完全教程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徐志，房琦，曹金元编著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本书出售、求购地址：https://www.jiaokey.com/book/detail/11841618.html</w:t>
      </w:r>
    </w:p>
    <w:p>
      <w:r>
        <w:t>更多相关图书推荐：https://www.jiaokey.com</w:t>
      </w:r>
    </w:p>
    <w:p>
      <w:r>
        <w:t>徐志，房琦，曹金元编著 其他作品：https://www.jiaokey.com/tag/徐志，房琦，曹金元编著.html</w:t>
      </w:r>
    </w:p>
    <w:p>
      <w:r>
        <w:t>兵器工业出版社 出版图书：https://www.jiaokey.com/tag/兵器工业出版社.html</w:t>
      </w:r>
    </w:p>
    <w:p>
      <w:r>
        <w:t>关键词搜索：https://www.jiaokey.com/tag/影视巨匠Premiere Pro2.0视频编辑完全教程.html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