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商业摄影新概念  艺术·经营·态度</w:t>
      </w:r>
    </w:p>
    <w:p>
      <w:r>
        <w:rPr>
          <w:rFonts w:ascii="宋体" w:hAnsi="宋体" w:eastAsia="宋体"/>
          <w:sz w:val="24"/>
        </w:rPr>
        <w:t>（美）里克·桑德斯著；杨丽杰，薛林译（美国科罗拉多州高登市场经营桑德斯工作室）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商业摄影新概念  艺术·经营·态度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（美）里克·桑德斯著；杨丽杰，薛林译（美国科罗拉多州高登市场经营桑德斯工作室）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本书出售、求购地址：https://www.jiaokey.com/book/detail/11841017.html</w:t>
      </w:r>
    </w:p>
    <w:p>
      <w:r>
        <w:t>更多相关图书推荐：https://www.jiaokey.com</w:t>
      </w:r>
    </w:p>
    <w:p>
      <w:r>
        <w:t>（美）里克·桑德斯著；杨丽杰，薛林译（美国科罗拉多州高登市场经营桑德斯工作室） 其他作品：https://www.jiaokey.com/tag/（美）里克·桑德斯著；杨丽杰，薛林译（美国科罗拉多州高登市场经营桑德斯工作室）.html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关键词搜索：https://www.jiaokey.com/tag/商业摄影新概念  艺术·经营·态度.html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