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建筑钢结构涂装工艺师</w:t>
      </w:r>
    </w:p>
    <w:p>
      <w:r>
        <w:rPr>
          <w:rFonts w:ascii="宋体" w:hAnsi="宋体" w:eastAsia="宋体"/>
          <w:sz w:val="24"/>
        </w:rPr>
        <w:t>顾纪清，吴贤官主编；上海市金属结构行业协会编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建筑钢结构涂装工艺师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顾纪清，吴贤官主编；上海市金属结构行业协会编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本书出售、求购地址：https://www.jiaokey.com/book/detail/11839541.html</w:t>
      </w:r>
    </w:p>
    <w:p>
      <w:r>
        <w:t>更多相关图书推荐：https://www.jiaokey.com</w:t>
      </w:r>
    </w:p>
    <w:p>
      <w:r>
        <w:t>顾纪清，吴贤官主编；上海市金属结构行业协会编 其他作品：https://www.jiaokey.com/tag/顾纪清，吴贤官主编；上海市金属结构行业协会编.html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关键词搜索：https://www.jiaokey.com/tag/建筑钢结构涂装工艺师.html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