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书名：现状·问题·对策  庆阳市“三农”问题研究</w:t>
      </w:r>
    </w:p>
    <w:p>
      <w:r>
        <w:t>作者：孙永生，毛粉兰著</w:t>
      </w:r>
    </w:p>
    <w:p>
      <w:r>
        <w:t>出版社：兰州：甘肃人民出版社</w:t>
      </w:r>
    </w:p>
    <w:p>
      <w:r>
        <w:t>出版日期：2005.06</w:t>
      </w:r>
    </w:p>
    <w:p>
      <w:r>
        <w:t>总页数：271</w:t>
      </w:r>
    </w:p>
    <w:p>
      <w:r>
        <w:t>更多请访问教客网: www.jiaokey.com</w:t>
      </w:r>
    </w:p>
    <w:p>
      <w:r>
        <w:t>现状·问题·对策  庆阳市“三农”问题研究 评论地址：https://www.jiaokey.com/book/detail/11839025.html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