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书名：农业立法国际比较与中国路径选择</w:t>
      </w:r>
    </w:p>
    <w:p>
      <w:r>
        <w:t>作者：徐世平，李晓棠著</w:t>
      </w:r>
    </w:p>
    <w:p>
      <w:r>
        <w:t>出版社：兰州：甘肃人民出版社</w:t>
      </w:r>
    </w:p>
    <w:p>
      <w:r>
        <w:t>出版日期：2007.07</w:t>
      </w:r>
    </w:p>
    <w:p>
      <w:r>
        <w:t>总页数：252</w:t>
      </w:r>
    </w:p>
    <w:p>
      <w:r>
        <w:t>更多请访问教客网: www.jiaokey.com</w:t>
      </w:r>
    </w:p>
    <w:p>
      <w:r>
        <w:t>农业立法国际比较与中国路径选择 评论地址：https://www.jiaokey.com/book/detail/11838990.html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