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《中华人民共和国进出口商品检验法实施条例》实施手册</w:t>
      </w:r>
    </w:p>
    <w:p>
      <w:r>
        <w:rPr>
          <w:rFonts w:ascii="宋体" w:hAnsi="宋体" w:eastAsia="宋体"/>
          <w:sz w:val="24"/>
        </w:rPr>
        <w:t>钱舒平主编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《中华人民共和国进出口商品检验法实施条例》实施手册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本书出售、求购地址：https://www.jiaokey.com/book/detail/11838918.html</w:t>
      </w:r>
    </w:p>
    <w:p>
      <w:r>
        <w:t>更多相关图书推荐：https://www.jiaokey.com</w:t>
      </w:r>
    </w:p>
    <w:p>
      <w:r>
        <w:t>钱舒平主编 其他作品：https://www.jiaokey.com/tag/钱舒平主编.html</w:t>
      </w:r>
    </w:p>
    <w:p>
      <w:r>
        <w:t>当代知识出版社 出版图书：https://www.jiaokey.com/tag/当代知识出版社.html</w:t>
      </w:r>
    </w:p>
    <w:p>
      <w:r>
        <w:t>关键词搜索：https://www.jiaokey.com/tag/《中华人民共和国进出口商品检验法实施条例》实施手册.html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