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用于数据处理及模拟的小型计算机  下</w:t>
      </w:r>
    </w:p>
    <w:p>
      <w:r>
        <w:rPr>
          <w:rFonts w:ascii="宋体" w:hAnsi="宋体" w:eastAsia="宋体"/>
          <w:sz w:val="24"/>
        </w:rPr>
        <w:t>BRANKO SOUCEK著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用于数据处理及模拟的小型计算机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BRANKO SOUCEK著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电力部南京自动化研究所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本书出售、求购地址：https://www.jiaokey.com/book/detail/11836845.html</w:t>
      </w:r>
    </w:p>
    <w:p>
      <w:r>
        <w:t>更多相关图书推荐：https://www.jiaokey.com</w:t>
      </w:r>
    </w:p>
    <w:p>
      <w:r>
        <w:t>BRANKO SOUCEK著 其他作品：https://www.jiaokey.com/tag/BRANKO SOUCEK著.html</w:t>
      </w:r>
    </w:p>
    <w:p>
      <w:r>
        <w:t>电力部南京自动化研究所 出版图书：https://www.jiaokey.com/tag/电力部南京自动化研究所.html</w:t>
      </w:r>
    </w:p>
    <w:p>
      <w:r>
        <w:t>关键词搜索：https://www.jiaokey.com/tag/用于数据处理及模拟的小型计算机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