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联合国采购指南</w:t>
      </w:r>
    </w:p>
    <w:p>
      <w:r>
        <w:rPr>
          <w:rFonts w:ascii="宋体" w:hAnsi="宋体" w:eastAsia="宋体"/>
          <w:sz w:val="24"/>
        </w:rPr>
        <w:t>王掁中，张记钟主编；中国改革与发展论坛委员会，中国社会科学院全球契约研究中心编译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王掁中，张记钟主编；中国改革与发展论坛委员会，中国社会科学院全球契约研究中心编译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联合国-政府采购-手册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本书出售、求购地址：https://www.jiaokey.com/book/detail/11836283.html</w:t>
      </w:r>
    </w:p>
    <w:p>
      <w:r>
        <w:t>更多相关图书推荐：https://www.jiaokey.com</w:t>
      </w:r>
    </w:p>
    <w:p>
      <w:r>
        <w:t>王掁中，张记钟主编；中国改革与发展论坛委员会，中国社会科学院全球契约研究中心编译 其他作品：https://www.jiaokey.com/tag/王掁中，张记钟主编；中国改革与发展论坛委员会，中国社会科学院全球契约研究中心编译.html</w:t>
      </w:r>
    </w:p>
    <w:p>
      <w:r>
        <w:t>关键词搜索：https://www.jiaokey.com/tag/联合国-政府采购-手册.html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