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20世纪看得见的历史</w:t>
      </w:r>
    </w:p>
    <w:p>
      <w:r>
        <w:rPr>
          <w:rFonts w:ascii="宋体" w:hAnsi="宋体" w:eastAsia="宋体"/>
          <w:sz w:val="24"/>
        </w:rPr>
        <w:t>（英）特里·布劳斯（Terry Burrows）主编；周光尚，望震，薄景山译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20世纪看得见的历史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（英）特里·布劳斯（Terry Burrows）主编；周光尚，望震，薄景山译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本书出售、求购地址：https://www.jiaokey.com/book/detail/11835822.html</w:t>
      </w:r>
    </w:p>
    <w:p>
      <w:r>
        <w:t>更多相关图书推荐：https://www.jiaokey.com</w:t>
      </w:r>
    </w:p>
    <w:p>
      <w:r>
        <w:t>（英）特里·布劳斯（Terry Burrows）主编；周光尚，望震，薄景山译 其他作品：https://www.jiaokey.com/tag/（英）特里·布劳斯（Terry Burrows）主编；周光尚，望震，薄景山译.html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关键词搜索：https://www.jiaokey.com/tag/20世纪看得见的历史.html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