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塞氏企业传奇  最不同寻常的成功企业的故</w:t>
      </w:r>
    </w:p>
    <w:p>
      <w:r>
        <w:rPr>
          <w:rFonts w:ascii="宋体" w:hAnsi="宋体" w:eastAsia="宋体"/>
          <w:sz w:val="24"/>
        </w:rPr>
        <w:t>（巴西）里卡多·塞姆勒（Ricardo Semler）著；师冬平，欧阳韬译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塞氏企业传奇  最不同寻常的成功企业的故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（巴西）里卡多·塞姆勒（Ricardo Semler）著；师冬平，欧阳韬译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本书出售、求购地址：https://www.jiaokey.com/book/detail/11835283.html</w:t>
      </w:r>
    </w:p>
    <w:p>
      <w:r>
        <w:t>更多相关图书推荐：https://www.jiaokey.com</w:t>
      </w:r>
    </w:p>
    <w:p>
      <w:r>
        <w:t>（巴西）里卡多·塞姆勒（Ricardo Semler）著；师冬平，欧阳韬译 其他作品：https://www.jiaokey.com/tag/（巴西）里卡多·塞姆勒（Ricardo Semler）著；师冬平，欧阳韬译.html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关键词搜索：https://www.jiaokey.com/tag/塞氏企业传奇  最不同寻常的成功企业的故.html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