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橡胶机械</w:t>
      </w:r>
    </w:p>
    <w:p>
      <w:r>
        <w:rPr>
          <w:rFonts w:ascii="宋体" w:hAnsi="宋体" w:eastAsia="宋体"/>
          <w:sz w:val="24"/>
        </w:rPr>
        <w:t>（苏）兹密依，П.Н，（苏）巴尔斯阔夫，И.М.著；橡胶工业管理局编译组译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（苏）兹密依，П.Н，（苏）巴尔斯阔夫，И.М.著；橡胶工业管理局编译组译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本书出售、求购地址：https://www.jiaokey.com/book/detail/11834647.html</w:t>
      </w:r>
    </w:p>
    <w:p>
      <w:r>
        <w:t>更多相关图书推荐：https://www.jiaokey.com</w:t>
      </w:r>
    </w:p>
    <w:p>
      <w:r>
        <w:t>（苏）兹密依，П.Н，（苏）巴尔斯阔夫，И.М.著；橡胶工业管理局编译组译 其他作品：https://www.jiaokey.com/tag/（苏）兹密依，П.Н，（苏）巴尔斯阔夫，И.М.著；橡胶工业管理局编译组译.html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