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材料之结构与性质  第3册  机械动态</w:t>
      </w:r>
    </w:p>
    <w:p>
      <w:r>
        <w:rPr>
          <w:rFonts w:ascii="宋体" w:hAnsi="宋体" w:eastAsia="宋体"/>
          <w:sz w:val="24"/>
        </w:rPr>
        <w:t>H.W.Hayden等著；陈正兴译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材料之结构与性质  第3册  机械动态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H.W.Hayden等著；陈正兴译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本书出售、求购地址：https://www.jiaokey.com/book/detail/11834633.html</w:t>
      </w:r>
    </w:p>
    <w:p>
      <w:r>
        <w:t>更多相关图书推荐：https://www.jiaokey.com</w:t>
      </w:r>
    </w:p>
    <w:p>
      <w:r>
        <w:t>H.W.Hayden等著；陈正兴译 其他作品：https://www.jiaokey.com/tag/H.W.Hayden等著；陈正兴译.html</w:t>
      </w:r>
    </w:p>
    <w:p>
      <w:r>
        <w:t>大行出版社 出版图书：https://www.jiaokey.com/tag/大行出版社.html</w:t>
      </w:r>
    </w:p>
    <w:p>
      <w:r>
        <w:t>关键词搜索：https://www.jiaokey.com/tag/材料之结构与性质  第3册  机械动态.html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