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中国电子科技集团公司财务信息系统使用手册  基础核算操作篇</w:t>
      </w:r>
    </w:p>
    <w:p>
      <w:r>
        <w:rPr>
          <w:rFonts w:ascii="宋体" w:hAnsi="宋体" w:eastAsia="宋体"/>
          <w:sz w:val="24"/>
        </w:rPr>
        <w:t>张黎明主编；中国电子科技集团公司财务信息系统使用手册编委会编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中国电子科技集团公司财务信息系统使用手册  基础核算操作篇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张黎明主编；中国电子科技集团公司财务信息系统使用手册编委会编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本书出售、求购地址：https://www.jiaokey.com/book/detail/11834204.html</w:t>
      </w:r>
    </w:p>
    <w:p>
      <w:r>
        <w:t>更多相关图书推荐：https://www.jiaokey.com</w:t>
      </w:r>
    </w:p>
    <w:p>
      <w:r>
        <w:t>张黎明主编；中国电子科技集团公司财务信息系统使用手册编委会编 其他作品：https://www.jiaokey.com/tag/张黎明主编；中国电子科技集团公司财务信息系统使用手册编委会编.html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关键词搜索：https://www.jiaokey.com/tag/中国电子科技集团公司财务信息系统使用手册  基础核算操作篇.html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