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孙子兵法与现代战略 第七届孙子兵法国际研讨会论文集</w:t>
      </w:r>
    </w:p>
    <w:p>
      <w:r>
        <w:rPr>
          <w:rFonts w:ascii="宋体" w:hAnsi="宋体" w:eastAsia="宋体"/>
          <w:sz w:val="24"/>
        </w:rPr>
        <w:t>李德义主编；军事科学院战争理论和战略研究部，中国孙子兵法研究会编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孙子兵法与现代战略 第七届孙子兵法国际研讨会论文集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李德义主编；军事科学院战争理论和战略研究部，中国孙子兵法研究会编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本书出售、求购地址：https://www.jiaokey.com/book/detail/11832806.html</w:t>
      </w:r>
    </w:p>
    <w:p>
      <w:r>
        <w:t>更多相关图书推荐：https://www.jiaokey.com</w:t>
      </w:r>
    </w:p>
    <w:p>
      <w:r>
        <w:t>李德义主编；军事科学院战争理论和战略研究部，中国孙子兵法研究会编 其他作品：https://www.jiaokey.com/tag/李德义主编；军事科学院战争理论和战略研究部，中国孙子兵法研究会编.html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关键词搜索：https://www.jiaokey.com/tag/孙子兵法与现代战略 第七届孙子兵法国际研讨会论文集.html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