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DYNAMO系统动力学建模导论</w:t>
      </w:r>
    </w:p>
    <w:p>
      <w:r>
        <w:rPr>
          <w:rFonts w:ascii="宋体" w:hAnsi="宋体" w:eastAsia="宋体"/>
          <w:sz w:val="24"/>
        </w:rPr>
        <w:t>乔治·P·雷恰逊，亚力大·L.浦著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DYNAMO系统动力学建模导论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乔治·P·雷恰逊，亚力大·L.浦著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本书出售、求购地址：https://www.jiaokey.com/book/detail/11832313.html</w:t>
      </w:r>
    </w:p>
    <w:p>
      <w:r>
        <w:t>更多相关图书推荐：https://www.jiaokey.com</w:t>
      </w:r>
    </w:p>
    <w:p>
      <w:r>
        <w:t>乔治·P·雷恰逊，亚力大·L.浦著 其他作品：https://www.jiaokey.com/tag/乔治·P·雷恰逊，亚力大·L.浦著.html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关键词搜索：https://www.jiaokey.com/tag/DYNAMO系统动力学建模导论.html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