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</w:t>
      </w:r>
    </w:p>
    <w:p>
      <w:r>
        <w:rPr>
          <w:rFonts w:ascii="宋体" w:hAnsi="宋体" w:eastAsia="宋体"/>
          <w:sz w:val="24"/>
        </w:rPr>
        <w:t>沈临江，蔡永明，周宏宇编（南京工业大学理学院）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沈临江，蔡永明，周宏宇编（南京工业大学理学院）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本书出售、求购地址：https://www.jiaokey.com/book/detail/11831711.html</w:t>
      </w:r>
    </w:p>
    <w:p>
      <w:r>
        <w:t>更多相关图书推荐：https://www.jiaokey.com</w:t>
      </w:r>
    </w:p>
    <w:p>
      <w:r>
        <w:t>沈临江，蔡永明，周宏宇编（南京工业大学理学院） 其他作品：https://www.jiaokey.com/tag/沈临江，蔡永明，周宏宇编（南京工业大学理学院）.html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关键词搜索：https://www.jiaokey.com/tag/大学物理简明教程.html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