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渔业统计年鉴  1978  渔业商品  第47期</w:t>
      </w:r>
    </w:p>
    <w:p>
      <w:r>
        <w:rPr>
          <w:rFonts w:ascii="宋体" w:hAnsi="宋体" w:eastAsia="宋体"/>
          <w:sz w:val="24"/>
        </w:rPr>
        <w:t>联合国粮食及农业组织-罗马编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渔业统计年鉴  1978  渔业商品  第47期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联合国粮食及农业组织-罗马编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本书出售、求购地址：https://www.jiaokey.com/book/detail/11831286.html</w:t>
      </w:r>
    </w:p>
    <w:p>
      <w:r>
        <w:t>更多相关图书推荐：https://www.jiaokey.com</w:t>
      </w:r>
    </w:p>
    <w:p>
      <w:r>
        <w:t>联合国粮食及农业组织-罗马编 其他作品：https://www.jiaokey.com/tag/联合国粮食及农业组织-罗马编.html</w:t>
      </w:r>
    </w:p>
    <w:p>
      <w:r>
        <w:t>关键词搜索：https://www.jiaokey.com/tag/渔业统计年鉴  1978  渔业商品  第47期.html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