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刑法时评  2004年卷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刑法时评  2004年卷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本书出售、求购地址：https://www.jiaokey.com/book/detail/11831201.html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关键词搜索：https://www.jiaokey.com/tag/刑法时评  2004年卷.html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