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书名：挑战·探索·实践  面向21世纪高等理工科教育教学内容和课程体系改革研究成果  第2集</w:t>
      </w:r>
    </w:p>
    <w:p>
      <w:r>
        <w:t>作者:《面向21世纪高等理工科教育教学内容和课程体系改革计划》工作指导小组编</w:t>
      </w:r>
    </w:p>
    <w:p>
      <w:r>
        <w:t>出版社:北京：北京航空航天大学出版社</w:t>
      </w:r>
    </w:p>
    <w:p>
      <w:r>
        <w:t>出版日期：1999.10</w:t>
      </w:r>
    </w:p>
    <w:p>
      <w:r>
        <w:t>总页数：536</w:t>
      </w:r>
    </w:p>
    <w:p>
      <w:r>
        <w:t>更多请访问教客网:www.jiaokey.com</w:t>
      </w:r>
    </w:p>
    <w:p>
      <w:r>
        <w:t>挑战·探索·实践  面向21世纪高等理工科教育教学内容和课程体系改革研究成果  第2集评论地址：https://www.jiaokey.com/book/detail/11830678.html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