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</w:t>
      </w:r>
    </w:p>
    <w:p>
      <w:r>
        <w:rPr>
          <w:rFonts w:ascii="宋体" w:hAnsi="宋体" w:eastAsia="宋体"/>
          <w:sz w:val="24"/>
        </w:rPr>
        <w:t>袁威主编；郑太雄，曾黔蜀副主编；罗蓉，邱宝梅，张毅，沈光先编写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袁威主编；郑太雄，曾黔蜀副主编；罗蓉，邱宝梅，张毅，沈光先编写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本书出售、求购地址：https://www.jiaokey.com/book/detail/11828555.html</w:t>
      </w:r>
    </w:p>
    <w:p>
      <w:r>
        <w:t>更多相关图书推荐：https://www.jiaokey.com</w:t>
      </w:r>
    </w:p>
    <w:p>
      <w:r>
        <w:t>袁威主编；郑太雄，曾黔蜀副主编；罗蓉，邱宝梅，张毅，沈光先编写 其他作品：https://www.jiaokey.com/tag/袁威主编；郑太雄，曾黔蜀副主编；罗蓉，邱宝梅，张毅，沈光先编写.html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