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灵魂机器的时代  当计算机超过人类智能时</w:t>
      </w:r>
    </w:p>
    <w:p>
      <w:r>
        <w:rPr>
          <w:rFonts w:ascii="宋体" w:hAnsi="宋体" w:eastAsia="宋体"/>
          <w:sz w:val="24"/>
        </w:rPr>
        <w:t>（美）雷·库兹韦尔（Ray Kurzweil）著；沈志彦，祁阿红，王晓冬译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灵魂机器的时代  当计算机超过人类智能时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（美）雷·库兹韦尔（Ray Kurzweil）著；沈志彦，祁阿红，王晓冬译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本书出售、求购地址：https://www.jiaokey.com/book/detail/11827640.html</w:t>
      </w:r>
    </w:p>
    <w:p>
      <w:r>
        <w:t>更多相关图书推荐：https://www.jiaokey.com</w:t>
      </w:r>
    </w:p>
    <w:p>
      <w:r>
        <w:t>（美）雷·库兹韦尔（Ray Kurzweil）著；沈志彦，祁阿红，王晓冬译 其他作品：https://www.jiaokey.com/tag/（美）雷·库兹韦尔（Ray Kurzweil）著；沈志彦，祁阿红，王晓冬译.html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关键词搜索：https://www.jiaokey.com/tag/灵魂机器的时代  当计算机超过人类智能时.html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