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高等学校艺术类专业计算机规划教材  计算机辅助工业产品设计</w:t>
      </w:r>
    </w:p>
    <w:p>
      <w:r>
        <w:rPr>
          <w:rFonts w:ascii="宋体" w:hAnsi="宋体" w:eastAsia="宋体"/>
          <w:sz w:val="24"/>
        </w:rPr>
        <w:t>汤晓山主编；罗军，韦婷婷编著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高等学校艺术类专业计算机规划教材  计算机辅助工业产品设计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汤晓山主编；罗军，韦婷婷编著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本书出售、求购地址：https://www.jiaokey.com/book/detail/11827062.html</w:t>
      </w:r>
    </w:p>
    <w:p>
      <w:r>
        <w:t>更多相关图书推荐：https://www.jiaokey.com</w:t>
      </w:r>
    </w:p>
    <w:p>
      <w:r>
        <w:t>汤晓山主编；罗军，韦婷婷编著 其他作品：https://www.jiaokey.com/tag/汤晓山主编；罗军，韦婷婷编著.html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关键词搜索：https://www.jiaokey.com/tag/高等学校艺术类专业计算机规划教材  计算机辅助工业产品设计.html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