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龙现中国：陶寺考古与华夏文明之根</w:t>
      </w:r>
    </w:p>
    <w:p>
      <w:r>
        <w:rPr>
          <w:rFonts w:ascii="宋体" w:hAnsi="宋体" w:eastAsia="宋体"/>
          <w:sz w:val="24"/>
        </w:rPr>
        <w:t>宋建忠著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龙现中国：陶寺考古与华夏文明之根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本书出售、求购地址：https://www.jiaokey.com/book/detail/11826510.html</w:t>
      </w:r>
    </w:p>
    <w:p>
      <w:r>
        <w:t>更多相关图书推荐：https://www.jiaokey.com</w:t>
      </w:r>
    </w:p>
    <w:p>
      <w:r>
        <w:t>宋建忠著 其他作品：https://www.jiaokey.com/tag/宋建忠著.html</w:t>
      </w:r>
    </w:p>
    <w:p>
      <w:r>
        <w:t>山西人民出版社 出版图书：https://www.jiaokey.com/tag/山西人民出版社.html</w:t>
      </w:r>
    </w:p>
    <w:p>
      <w:r>
        <w:t>关键词搜索：https://www.jiaokey.com/tag/龙现中国：陶寺考古与华夏文明之根.html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