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股份有限公司会计问题</w:t>
      </w:r>
    </w:p>
    <w:p>
      <w:r>
        <w:rPr>
          <w:rFonts w:ascii="宋体" w:hAnsi="宋体" w:eastAsia="宋体"/>
          <w:sz w:val="24"/>
        </w:rPr>
        <w:t>李尊农编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股份有限公司会计问题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中国注册会计师后续教育教材编审委员会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本书出售、求购地址：https://www.jiaokey.com/book/detail/11826367.html</w:t>
      </w:r>
    </w:p>
    <w:p>
      <w:r>
        <w:t>更多相关图书推荐：https://www.jiaokey.com</w:t>
      </w:r>
    </w:p>
    <w:p>
      <w:r>
        <w:t>李尊农编 其他作品：https://www.jiaokey.com/tag/李尊农编.html</w:t>
      </w:r>
    </w:p>
    <w:p>
      <w:r>
        <w:t>中国注册会计师后续教育教材编审委员会 出版图书：https://www.jiaokey.com/tag/中国注册会计师后续教育教材编审委员会.html</w:t>
      </w:r>
    </w:p>
    <w:p>
      <w:r>
        <w:t>关键词搜索：https://www.jiaokey.com/tag/股份有限公司会计问题.html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