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阿里巴巴和四十大盗、渔夫和魔鬼的故事</w:t>
      </w:r>
    </w:p>
    <w:p>
      <w:r>
        <w:rPr>
          <w:rFonts w:ascii="宋体" w:hAnsi="宋体" w:eastAsia="宋体"/>
          <w:sz w:val="24"/>
        </w:rPr>
        <w:t>孔祥永主编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阿里巴巴和四十大盗、渔夫和魔鬼的故事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本书出售、求购地址：https://www.jiaokey.com/book/detail/11822768.html</w:t>
      </w:r>
    </w:p>
    <w:p>
      <w:r>
        <w:t>更多相关图书推荐：https://www.jiaokey.com</w:t>
      </w:r>
    </w:p>
    <w:p>
      <w:r>
        <w:t>孔祥永主编 其他作品：https://www.jiaokey.com/tag/孔祥永主编.html</w:t>
      </w:r>
    </w:p>
    <w:p>
      <w:r>
        <w:t>天津人民出版社 出版图书：https://www.jiaokey.com/tag/天津人民出版社.html</w:t>
      </w:r>
    </w:p>
    <w:p>
      <w:r>
        <w:t>关键词搜索：https://www.jiaokey.com/tag/阿里巴巴和四十大盗、渔夫和魔鬼的故事.html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