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最新基础护理技术操作流程与评分标准</w:t>
      </w:r>
    </w:p>
    <w:p>
      <w:r>
        <w:rPr>
          <w:rFonts w:ascii="宋体" w:hAnsi="宋体" w:eastAsia="宋体"/>
          <w:sz w:val="24"/>
        </w:rPr>
        <w:t>耿莉华，宋雁宾主编；李加宁，于莹，穆燕红副主编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最新基础护理技术操作流程与评分标准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耿莉华，宋雁宾主编；李加宁，于莹，穆燕红副主编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本书出售、求购地址：https://www.jiaokey.com/book/detail/11821624.html</w:t>
      </w:r>
    </w:p>
    <w:p>
      <w:r>
        <w:t>更多相关图书推荐：https://www.jiaokey.com</w:t>
      </w:r>
    </w:p>
    <w:p>
      <w:r>
        <w:t>耿莉华，宋雁宾主编；李加宁，于莹，穆燕红副主编 其他作品：https://www.jiaokey.com/tag/耿莉华，宋雁宾主编；李加宁，于莹，穆燕红副主编.html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关键词搜索：https://www.jiaokey.com/tag/最新基础护理技术操作流程与评分标准.html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