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低热损冷源介质输送技术及高效热交换技术实用手册  上</w:t>
      </w:r>
    </w:p>
    <w:p>
      <w:r>
        <w:rPr>
          <w:rFonts w:ascii="宋体" w:hAnsi="宋体" w:eastAsia="宋体"/>
          <w:sz w:val="24"/>
        </w:rPr>
        <w:t>王朝阳主编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低热损冷源介质输送技术及高效热交换技术实用手册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北京：中国科技文化出版社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本书出售、求购地址：https://www.jiaokey.com/book/detail/11820126.html</w:t>
      </w:r>
    </w:p>
    <w:p>
      <w:r>
        <w:t>更多相关图书推荐：https://www.jiaokey.com</w:t>
      </w:r>
    </w:p>
    <w:p>
      <w:r>
        <w:t>王朝阳主编 其他作品：https://www.jiaokey.com/tag/王朝阳主编.html</w:t>
      </w:r>
    </w:p>
    <w:p>
      <w:r>
        <w:t>北京：中国科技文化出版社 出版图书：https://www.jiaokey.com/tag/北京：中国科技文化出版社.html</w:t>
      </w:r>
    </w:p>
    <w:p>
      <w:r>
        <w:t>关键词搜索：https://www.jiaokey.com/tag/低热损冷源介质输送技术及高效热交换技术实用手册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