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矿山电力设备与井下供电照明通讯系统日常检修运行维护安全技术标准实施手册  第1卷</w:t>
      </w:r>
    </w:p>
    <w:p>
      <w:r>
        <w:rPr>
          <w:rFonts w:ascii="宋体" w:hAnsi="宋体" w:eastAsia="宋体"/>
          <w:sz w:val="24"/>
        </w:rPr>
        <w:t>余光洲主编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矿山电力设备与井下供电照明通讯系统日常检修运行维护安全技术标准实施手册  第1卷</w:t>
            </w:r>
          </w:p>
        </w:tc>
      </w:tr>
      <w:tr>
        <w:tc>
          <w:tcPr>
            <w:tcW w:type="dxa" w:w="4320"/>
          </w:tcPr>
          <w:p>
            <w:r>
              <w:t>作者</w:t>
            </w:r>
          </w:p>
        </w:tc>
        <w:tc>
          <w:tcPr>
            <w:tcW w:type="dxa" w:w="4320"/>
          </w:tcPr>
          <w:p>
            <w:r>
              <w:t>余光洲主编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413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本书出售、求购地址：https://www.jiaokey.com/book/detail/11820114.html</w:t>
      </w:r>
    </w:p>
    <w:p>
      <w:r>
        <w:t>更多相关图书推荐：https://www.jiaokey.com</w:t>
      </w:r>
    </w:p>
    <w:p>
      <w:r>
        <w:t>余光洲主编 其他作品：https://www.jiaokey.com/tag/余光洲主编.html</w:t>
      </w:r>
    </w:p>
    <w:p>
      <w:r>
        <w:t>北京：中国科技文化出版社 出版图书：https://www.jiaokey.com/tag/北京：中国科技文化出版社.html</w:t>
      </w:r>
    </w:p>
    <w:p>
      <w:r>
        <w:t>关键词搜索：https://www.jiaokey.com/tag/矿山电力设备与井下供电照明通讯系统日常检修运行维护安全技术标准实施手册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