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老实人的操控艺术</w:t>
      </w:r>
    </w:p>
    <w:p>
      <w:r>
        <w:rPr>
          <w:rFonts w:ascii="宋体" w:hAnsi="宋体" w:eastAsia="宋体"/>
          <w:sz w:val="24"/>
        </w:rPr>
        <w:t>（法）罗伯特－万森·朱尔（Robert-Vincent Joule），（法）让－雷翁·博沃瓦（Jean-Leon Beauvois）著；刘恒永译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老实人的操控艺术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（法）罗伯特－万森·朱尔（Robert-Vincent Joule），（法）让－雷翁·博沃瓦（Jean-Leon Beauvois）著；刘恒永译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本书出售、求购地址：https://www.jiaokey.com/book/detail/11819704.html</w:t>
      </w:r>
    </w:p>
    <w:p>
      <w:r>
        <w:t>更多相关图书推荐：https://www.jiaokey.com</w:t>
      </w:r>
    </w:p>
    <w:p>
      <w:r>
        <w:t>（法）罗伯特－万森·朱尔（Robert-Vincent Joule），（法）让－雷翁·博沃瓦（Jean-Leon Beauvois）著；刘恒永译 其他作品：https://www.jiaokey.com/tag/（法）罗伯特－万森·朱尔（Robert-Vincent Joule），（法）让－雷翁·博沃瓦（Jean-Leon Beauvois）著；刘恒永译.html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关键词搜索：https://www.jiaokey.com/tag/老实人的操控艺术.html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