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二十世纪盛宣怀研究</w:t>
      </w:r>
    </w:p>
    <w:p>
      <w:r>
        <w:rPr>
          <w:rFonts w:ascii="宋体" w:hAnsi="宋体" w:eastAsia="宋体"/>
          <w:sz w:val="24"/>
        </w:rPr>
        <w:t>易惠莉，陈吉龙主编；常州市政协文史委员会盛宣怀研究会编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二十世纪盛宣怀研究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易惠莉，陈吉龙主编；常州市政协文史委员会盛宣怀研究会编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本书出售、求购地址：https://www.jiaokey.com/book/detail/11819300.html</w:t>
      </w:r>
    </w:p>
    <w:p>
      <w:r>
        <w:t>更多相关图书推荐：https://www.jiaokey.com</w:t>
      </w:r>
    </w:p>
    <w:p>
      <w:r>
        <w:t>易惠莉，陈吉龙主编；常州市政协文史委员会盛宣怀研究会编 其他作品：https://www.jiaokey.com/tag/易惠莉，陈吉龙主编；常州市政协文史委员会盛宣怀研究会编.html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关键词搜索：https://www.jiaokey.com/tag/二十世纪盛宣怀研究.html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