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水产动物营养及饲料</w:t>
      </w:r>
    </w:p>
    <w:p>
      <w:r>
        <w:rPr>
          <w:rFonts w:ascii="宋体" w:hAnsi="宋体" w:eastAsia="宋体"/>
          <w:sz w:val="24"/>
        </w:rPr>
        <w:t>荘健隆，洪平著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水产动物营养及饲料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荘健隆，洪平著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台南市崇善十街11号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本书出售、求购地址：https://www.jiaokey.com/book/detail/11818569.html</w:t>
      </w:r>
    </w:p>
    <w:p>
      <w:r>
        <w:t>更多相关图书推荐：https://www.jiaokey.com</w:t>
      </w:r>
    </w:p>
    <w:p>
      <w:r>
        <w:t>荘健隆，洪平著 其他作品：https://www.jiaokey.com/tag/荘健隆，洪平著.html</w:t>
      </w:r>
    </w:p>
    <w:p>
      <w:r>
        <w:t>台南市崇善十街11号 出版图书：https://www.jiaokey.com/tag/台南市崇善十街11号.html</w:t>
      </w:r>
    </w:p>
    <w:p>
      <w:r>
        <w:t>关键词搜索：https://www.jiaokey.com/tag/水产动物营养及饲料.html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